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ESTADÍSTICA PARROQUIAL AÑO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b w:val="1"/>
          <w:vertAlign w:val="baseline"/>
          <w:rtl w:val="0"/>
        </w:rPr>
        <w:t xml:space="preserve">del 1 de enero al 31 de diciembre de 2023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en años anteriores te solicitamos los datos estadísticos necesarios para responder al cuestionario que nos demanda la Oficina Central de Estadística de la Iglesia. Agradeciéndote de antemano tu colaboración.</w:t>
      </w:r>
    </w:p>
    <w:p w:rsidR="00000000" w:rsidDel="00000000" w:rsidP="00000000" w:rsidRDefault="00000000" w:rsidRPr="00000000" w14:paraId="00000005">
      <w:pPr>
        <w:jc w:val="center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5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3"/>
        <w:gridCol w:w="5116"/>
        <w:tblGridChange w:id="0">
          <w:tblGrid>
            <w:gridCol w:w="1643"/>
            <w:gridCol w:w="511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Parroquia: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Párroco: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Arciprestazgo: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934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8"/>
        <w:gridCol w:w="783"/>
        <w:gridCol w:w="322"/>
        <w:gridCol w:w="322"/>
        <w:gridCol w:w="322"/>
        <w:gridCol w:w="322"/>
        <w:gridCol w:w="322"/>
        <w:gridCol w:w="323"/>
        <w:tblGridChange w:id="0">
          <w:tblGrid>
            <w:gridCol w:w="4218"/>
            <w:gridCol w:w="783"/>
            <w:gridCol w:w="322"/>
            <w:gridCol w:w="322"/>
            <w:gridCol w:w="322"/>
            <w:gridCol w:w="322"/>
            <w:gridCol w:w="322"/>
            <w:gridCol w:w="323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AGENTES DE PASTORAL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Periodicidad de las Reuniones (X)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Nº de personas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left="113" w:right="113" w:firstLine="0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Semanal</w:t>
            </w:r>
          </w:p>
        </w:tc>
        <w:tc>
          <w:tcPr>
            <w:shd w:fill="d9d9d9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113" w:right="113" w:firstLine="0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Quincenal</w:t>
            </w:r>
          </w:p>
        </w:tc>
        <w:tc>
          <w:tcPr>
            <w:shd w:fill="d9d9d9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ind w:left="113" w:right="113" w:firstLine="0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Mensual</w:t>
            </w:r>
          </w:p>
        </w:tc>
        <w:tc>
          <w:tcPr>
            <w:shd w:fill="d9d9d9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113" w:right="113" w:firstLine="0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Bimensual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ind w:left="113" w:right="113" w:firstLine="0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Trimestral</w:t>
            </w:r>
          </w:p>
        </w:tc>
        <w:tc>
          <w:tcPr>
            <w:shd w:fill="d9d9d9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left="113" w:right="113" w:firstLine="0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Otras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Consejo Pastoral: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Consejo Económico: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Equipo de Liturgia: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Equipo de Cáritas: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Número de personas atendidos por Cáritas Parroquial en el año: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Catequistas del 1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os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Pasos en la Fe: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Niños en 1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os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Pasos en la Fe: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Catequistas de Padres: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Padres en Catequesis: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Catequistas de Infancia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(Jesús es el Señor I-II)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Niños en Catequesis de Infancia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(Jesús es el Señor I y II)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Catequistas de Testigos del Señor: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Niños en Testigos del Señor: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Animadores de preadolescentes: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Preadolescentes en Catequesis: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Animadores de jóvenes: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Jóvenes en Catequesis: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Animadores de adultos: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Adultos en Catequesis: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Catecúmenas proceso bautismal (no bautizados) entre 10 y 20 años: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57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Catecúmenas proceso bautismal (no bautizados) de más de 20 años: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jc w:val="both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Nota</w:t>
      </w:r>
      <w:r w:rsidDel="00000000" w:rsidR="00000000" w:rsidRPr="00000000">
        <w:rPr>
          <w:b w:val="1"/>
          <w:vertAlign w:val="baseline"/>
          <w:rtl w:val="0"/>
        </w:rPr>
        <w:t xml:space="preserve">: Añadir, Nombre y teléfono de los responsables parroquiales de Catequesis, Liturgia, Caritas, Jóvenes, Matrimonio, Novios...etc.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360" w:hanging="36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360" w:hanging="36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360" w:hanging="36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360" w:hanging="36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73"/>
        <w:gridCol w:w="1061"/>
        <w:tblGridChange w:id="0">
          <w:tblGrid>
            <w:gridCol w:w="5873"/>
            <w:gridCol w:w="106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SACRAMENTOS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Nº de personas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Bautizadas menores de 1 año: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Bautizadas de 1 a 7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Bautizadas mayores de 7 a 10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Bautizadas mayores de 10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Confirmadas en el año de menores de 25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Confirmadas en el año de mayores de 25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Primeras comuniones en el año: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Matrimonios celebrados entre católicos: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Matrimonios celebrados entre católico y no católico: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Unciones de Enfermos en el año: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Entierros con Misa Exequial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Entierros con Celebración de la Palabra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Nº de Funerales (Exequias) en el año: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1"/>
        <w:gridCol w:w="778"/>
        <w:gridCol w:w="780"/>
        <w:gridCol w:w="930"/>
        <w:gridCol w:w="780"/>
        <w:gridCol w:w="781"/>
        <w:gridCol w:w="781"/>
        <w:gridCol w:w="803"/>
        <w:tblGridChange w:id="0">
          <w:tblGrid>
            <w:gridCol w:w="1301"/>
            <w:gridCol w:w="778"/>
            <w:gridCol w:w="780"/>
            <w:gridCol w:w="930"/>
            <w:gridCol w:w="780"/>
            <w:gridCol w:w="781"/>
            <w:gridCol w:w="781"/>
            <w:gridCol w:w="80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DOMINGO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 Eucaristías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Nº de fieles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que asisten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OTROS  ASPECTOS  PASTORALES DE INTERÉS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883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0"/>
        <w:gridCol w:w="505"/>
        <w:gridCol w:w="505"/>
        <w:gridCol w:w="877"/>
        <w:gridCol w:w="876"/>
        <w:tblGridChange w:id="0">
          <w:tblGrid>
            <w:gridCol w:w="4120"/>
            <w:gridCol w:w="505"/>
            <w:gridCol w:w="505"/>
            <w:gridCol w:w="877"/>
            <w:gridCol w:w="87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¿Existen otras realidades en la Parroquia?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Nº de grupos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Nº de </w:t>
            </w:r>
            <w:r w:rsidDel="00000000" w:rsidR="00000000" w:rsidRPr="00000000">
              <w:rPr>
                <w:b w:val="1"/>
                <w:sz w:val="19"/>
                <w:szCs w:val="19"/>
                <w:vertAlign w:val="baseline"/>
                <w:rtl w:val="0"/>
              </w:rPr>
              <w:t xml:space="preserve">personas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Grupos de Matrimonios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Grupos de Novios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Grupos de Oración y Vida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Grupos de Vida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Otros…………………………………………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Otros…………………………………………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Otros…………………………………………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Otros…………………………………………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Otros…………………………………………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Otros…………………………………………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tabs>
          <w:tab w:val="left" w:leader="none" w:pos="7605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7605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7605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7605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7605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left" w:leader="none" w:pos="7605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leader="none" w:pos="7605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4"/>
        <w:gridCol w:w="1170"/>
        <w:tblGridChange w:id="0">
          <w:tblGrid>
            <w:gridCol w:w="5764"/>
            <w:gridCol w:w="117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 de personas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Ministros Extraordinarios de la Eucaristía en la Parroquia: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tabs>
          <w:tab w:val="left" w:leader="none" w:pos="7605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8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0"/>
        <w:gridCol w:w="545"/>
        <w:gridCol w:w="546"/>
        <w:tblGridChange w:id="0">
          <w:tblGrid>
            <w:gridCol w:w="5740"/>
            <w:gridCol w:w="545"/>
            <w:gridCol w:w="54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¿Hay Actividad Formativa para los Agentes de Pastoral?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tabs>
          <w:tab w:val="left" w:leader="none" w:pos="7605"/>
        </w:tabs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leader="none" w:pos="7605"/>
        </w:tabs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514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61"/>
        <w:gridCol w:w="362"/>
        <w:gridCol w:w="361"/>
        <w:gridCol w:w="361"/>
        <w:gridCol w:w="361"/>
        <w:gridCol w:w="361"/>
        <w:gridCol w:w="361"/>
        <w:gridCol w:w="357"/>
        <w:tblGridChange w:id="0">
          <w:tblGrid>
            <w:gridCol w:w="2263"/>
            <w:gridCol w:w="361"/>
            <w:gridCol w:w="362"/>
            <w:gridCol w:w="361"/>
            <w:gridCol w:w="361"/>
            <w:gridCol w:w="361"/>
            <w:gridCol w:w="361"/>
            <w:gridCol w:w="361"/>
            <w:gridCol w:w="357"/>
          </w:tblGrid>
        </w:tblGridChange>
      </w:tblGrid>
      <w:tr>
        <w:trPr>
          <w:cantSplit w:val="1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righ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Periodicidad de la Formación (X)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Semanal</w:t>
            </w:r>
          </w:p>
        </w:tc>
        <w:tc>
          <w:tcPr>
            <w:shd w:fill="d9d9d9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Quincenal</w:t>
            </w:r>
          </w:p>
        </w:tc>
        <w:tc>
          <w:tcPr>
            <w:shd w:fill="d9d9d9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Mensual</w:t>
            </w:r>
          </w:p>
        </w:tc>
        <w:tc>
          <w:tcPr>
            <w:shd w:fill="d9d9d9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Bimensual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Trimestral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Semestral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Anual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Otras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¿Con qué frecuencia?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tabs>
          <w:tab w:val="left" w:leader="none" w:pos="7605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leader="none" w:pos="7605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8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3"/>
        <w:gridCol w:w="579"/>
        <w:gridCol w:w="578"/>
        <w:gridCol w:w="578"/>
        <w:gridCol w:w="578"/>
        <w:gridCol w:w="578"/>
        <w:tblGridChange w:id="0">
          <w:tblGrid>
            <w:gridCol w:w="3963"/>
            <w:gridCol w:w="579"/>
            <w:gridCol w:w="578"/>
            <w:gridCol w:w="578"/>
            <w:gridCol w:w="578"/>
            <w:gridCol w:w="578"/>
          </w:tblGrid>
        </w:tblGridChange>
      </w:tblGrid>
      <w:tr>
        <w:trPr>
          <w:cantSplit w:val="1"/>
          <w:trHeight w:val="7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¿Existen Movimientos Apostólicos en la Parroquia?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JUNIOR</w:t>
            </w:r>
          </w:p>
        </w:tc>
        <w:tc>
          <w:tcPr>
            <w:shd w:fill="d9d9d9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JOC</w:t>
            </w:r>
          </w:p>
        </w:tc>
        <w:tc>
          <w:tcPr>
            <w:shd w:fill="d9d9d9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ACCIÓN CATÓLICA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HOAC</w:t>
            </w:r>
          </w:p>
        </w:tc>
        <w:tc>
          <w:tcPr>
            <w:shd w:fill="d9d9d9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FRATER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Nº de grupos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Nº de personas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tabs>
          <w:tab w:val="left" w:leader="none" w:pos="7605"/>
        </w:tabs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7605"/>
        </w:tabs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9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34"/>
        <w:tblGridChange w:id="0">
          <w:tblGrid>
            <w:gridCol w:w="69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tabs>
                <w:tab w:val="left" w:leader="none" w:pos="7605"/>
              </w:tabs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tabs>
                <w:tab w:val="left" w:leader="none" w:pos="7605"/>
              </w:tabs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7605"/>
              </w:tabs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7605"/>
              </w:tabs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center"/>
        <w:rPr>
          <w:rFonts w:ascii="Arial" w:cs="Arial" w:eastAsia="Arial" w:hAnsi="Arial"/>
          <w:i w:val="0"/>
          <w:color w:val="0070c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28"/>
          <w:szCs w:val="28"/>
          <w:vertAlign w:val="baseline"/>
          <w:rtl w:val="0"/>
        </w:rPr>
        <w:t xml:space="preserve">Una vez completado, enviar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Arial" w:cs="Arial" w:eastAsia="Arial" w:hAnsi="Arial"/>
          <w:i w:val="0"/>
          <w:color w:val="0070c0"/>
          <w:sz w:val="28"/>
          <w:szCs w:val="28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i w:val="1"/>
            <w:color w:val="0070c0"/>
            <w:sz w:val="28"/>
            <w:szCs w:val="28"/>
            <w:u w:val="none"/>
            <w:vertAlign w:val="baseline"/>
            <w:rtl w:val="0"/>
          </w:rPr>
          <w:t xml:space="preserve">estadisticas@diocesisdecanarias.org</w:t>
        </w:r>
      </w:hyperlink>
      <w:r w:rsidDel="00000000" w:rsidR="00000000" w:rsidRPr="00000000">
        <w:rPr>
          <w:rFonts w:ascii="Arial" w:cs="Arial" w:eastAsia="Arial" w:hAnsi="Arial"/>
          <w:i w:val="1"/>
          <w:color w:val="0070c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8419" w:orient="portrait"/>
      <w:pgMar w:bottom="907" w:top="907" w:left="1021" w:right="680" w:header="567" w:footer="6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ESTADÍSTICA PARROQUIAL AÑO 202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3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 xml:space="preserve">DIÓCESIS DE CANARIAS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B">
    <w:pPr>
      <w:rPr>
        <w:rFonts w:ascii="Arial" w:cs="Arial" w:eastAsia="Arial" w:hAnsi="Arial"/>
        <w:b w:val="0"/>
        <w:sz w:val="8"/>
        <w:szCs w:val="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stadisticas@diocesisdecanarias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69vnx2iW5344BPt9dI/jqfe5g==">CgMxLjA4AHIhMU5LLWV1ZmpGWExhZ09OamdTc2h0X0FnNjN4OWpPaFQ0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